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3" w:rsidRDefault="009C61D3" w:rsidP="00DF7001">
      <w:pPr>
        <w:pStyle w:val="a4"/>
        <w:spacing w:before="0" w:beforeAutospacing="0" w:after="0"/>
        <w:ind w:firstLine="703"/>
        <w:jc w:val="both"/>
      </w:pPr>
      <w:r>
        <w:rPr>
          <w:rFonts w:eastAsia="Calibri"/>
          <w:noProof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Pictures\2016-09-05\перевод и 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5\перевод и 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3" w:rsidRDefault="009C61D3" w:rsidP="00DF7001">
      <w:pPr>
        <w:pStyle w:val="a4"/>
        <w:spacing w:before="0" w:beforeAutospacing="0" w:after="0"/>
        <w:ind w:firstLine="703"/>
        <w:jc w:val="both"/>
      </w:pPr>
    </w:p>
    <w:p w:rsidR="009C61D3" w:rsidRDefault="009C61D3" w:rsidP="00DF7001">
      <w:pPr>
        <w:pStyle w:val="a4"/>
        <w:spacing w:before="0" w:beforeAutospacing="0" w:after="0"/>
        <w:ind w:firstLine="703"/>
        <w:jc w:val="both"/>
      </w:pPr>
    </w:p>
    <w:p w:rsidR="009C61D3" w:rsidRDefault="009C61D3" w:rsidP="00DF7001">
      <w:pPr>
        <w:pStyle w:val="a4"/>
        <w:spacing w:before="0" w:beforeAutospacing="0" w:after="0"/>
        <w:ind w:firstLine="703"/>
        <w:jc w:val="both"/>
      </w:pP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bookmarkStart w:id="0" w:name="_GoBack"/>
      <w:bookmarkEnd w:id="0"/>
      <w:r w:rsidRPr="00DF7001">
        <w:lastRenderedPageBreak/>
        <w:t xml:space="preserve">2.2. Порядок и основания перевода учащихся в другое общеобразовательное учреждение: 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2.2.1. Учащиеся могут быть переведены в другие образовательные учреждения в следующих случаях: 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- в связи с переменой места жительства; 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- в связи с переходом в образовательное учреждение, реализующее другие виды образовательных программ; 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- по желанию родителей (законных представителей). 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2.2.2. Перевод учащегося из одного образовательного учреждения в другое осуществляется только с письменного согласия родителей (законных представителей) учащегося. 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2.2.3. Перевод учащегося из одного образовательного учреждения в другое может осуществляться в течение всего учебного года.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DF7001">
        <w:t>совершеннолетний</w:t>
      </w:r>
      <w:proofErr w:type="gramEnd"/>
      <w:r w:rsidRPr="00DF7001">
        <w:t xml:space="preserve"> обучающийся или родители (законные представители) несовершеннолетнего обучающегося: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- осуществляют выбор принимающей организации;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- обращаются </w:t>
      </w:r>
      <w:proofErr w:type="gramStart"/>
      <w:r w:rsidRPr="00DF7001">
        <w:t>в исходную организацию с заявлением об отчислении обучающегося в связи с переводом</w:t>
      </w:r>
      <w:proofErr w:type="gramEnd"/>
      <w:r w:rsidRPr="00DF7001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2.2.4.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а) фамилия, имя, отчество (при наличии) обучающегося;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б) дата рождения;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в) класс и профиль обучения (при наличии);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2.2.5.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bookmarkStart w:id="1" w:name="Par70"/>
      <w:bookmarkEnd w:id="1"/>
      <w:r w:rsidRPr="00DF7001">
        <w:t xml:space="preserve">2.2.6. Исходная организация выдает </w:t>
      </w:r>
      <w:proofErr w:type="gramStart"/>
      <w:r w:rsidRPr="00DF7001">
        <w:t>совершеннолетнему</w:t>
      </w:r>
      <w:proofErr w:type="gramEnd"/>
      <w:r w:rsidRPr="00DF7001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- личное дело </w:t>
      </w:r>
      <w:proofErr w:type="gramStart"/>
      <w:r w:rsidRPr="00DF7001">
        <w:t>обучающегося</w:t>
      </w:r>
      <w:proofErr w:type="gramEnd"/>
      <w:r w:rsidRPr="00DF7001">
        <w:t>;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2.2.7. Требование предоставления других документов </w:t>
      </w:r>
      <w:proofErr w:type="gramStart"/>
      <w:r w:rsidRPr="00DF7001">
        <w:t>в качестве основания для зачисления обучающихся в принимающую организацию в связи с переводом</w:t>
      </w:r>
      <w:proofErr w:type="gramEnd"/>
      <w:r w:rsidRPr="00DF7001">
        <w:t xml:space="preserve"> из исходной организации не допускается.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2.2.8. Указанные в подпункте 2.2.6. настоящего Положения документы представляются </w:t>
      </w:r>
      <w:proofErr w:type="gramStart"/>
      <w:r w:rsidRPr="00DF7001">
        <w:t>совершеннолетним</w:t>
      </w:r>
      <w:proofErr w:type="gramEnd"/>
      <w:r w:rsidRPr="00DF7001">
        <w:t xml:space="preserve"> обучающимся или родителями (законными представителями) несовершеннолетнего обучающегося в принимающую организацию </w:t>
      </w:r>
      <w:r w:rsidRPr="00DF7001">
        <w:lastRenderedPageBreak/>
        <w:t>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>2.2.9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подпункте 2.2.6. настоящего Положения, с указанием даты зачисления и класса.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  <w:r w:rsidRPr="00DF7001">
        <w:t xml:space="preserve">2.2.10. Принимающая организация при зачислении обучающегося, отчисленного из исходной организации, в течение трех рабочих дней с даты издания распорядительного </w:t>
      </w:r>
      <w:proofErr w:type="gramStart"/>
      <w:r w:rsidRPr="00DF7001">
        <w:t>акта</w:t>
      </w:r>
      <w:proofErr w:type="gramEnd"/>
      <w:r w:rsidRPr="00DF7001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F7001" w:rsidRPr="00DF7001" w:rsidRDefault="00DF7001" w:rsidP="00DF7001">
      <w:pPr>
        <w:pStyle w:val="a4"/>
        <w:spacing w:before="0" w:beforeAutospacing="0" w:after="0"/>
        <w:ind w:firstLine="703"/>
        <w:jc w:val="both"/>
      </w:pP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rPr>
          <w:b/>
          <w:bCs/>
        </w:rPr>
        <w:t xml:space="preserve">3. Отчисление </w:t>
      </w:r>
      <w:proofErr w:type="gramStart"/>
      <w:r w:rsidRPr="00DF7001">
        <w:rPr>
          <w:b/>
          <w:bCs/>
        </w:rPr>
        <w:t>обучающихся</w:t>
      </w:r>
      <w:proofErr w:type="gramEnd"/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3.1. </w:t>
      </w:r>
      <w:proofErr w:type="gramStart"/>
      <w:r w:rsidRPr="00DF7001">
        <w:t xml:space="preserve">Отчисление обучающихся из Учреждения допускается в следующих случаях: </w:t>
      </w:r>
      <w:proofErr w:type="gramEnd"/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3.1.1. В связи с получением образования (завершением обучения в 9 или 11 классах). 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3.1.2. Досрочно по основаниям, установленным пунктом 3.2. настоящего порядка. 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3.2. </w:t>
      </w:r>
      <w:proofErr w:type="gramStart"/>
      <w:r w:rsidRPr="00DF7001">
        <w:t xml:space="preserve">Досрочное отчисление обучающего из Учреждения производится по следующим основаниям: </w:t>
      </w:r>
      <w:proofErr w:type="gramEnd"/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3.2.2. По инициативе Учреждения, в случае применения к </w:t>
      </w:r>
      <w:proofErr w:type="gramStart"/>
      <w:r w:rsidRPr="00DF7001">
        <w:t>обучающемуся</w:t>
      </w:r>
      <w:proofErr w:type="gramEnd"/>
      <w:r w:rsidRPr="00DF7001"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DF7001" w:rsidRPr="00DF7001" w:rsidRDefault="00DF7001" w:rsidP="00DF7001">
      <w:pPr>
        <w:pStyle w:val="a4"/>
        <w:numPr>
          <w:ilvl w:val="2"/>
          <w:numId w:val="7"/>
        </w:numPr>
        <w:spacing w:before="0" w:beforeAutospacing="0" w:after="0"/>
        <w:ind w:left="0" w:firstLine="709"/>
        <w:jc w:val="both"/>
      </w:pPr>
      <w:r w:rsidRPr="00DF7001"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3.3. Отчисление несовершеннолетнего обучающегося, достигшего возраста пятнадцати лет, из Учреждения как меры дисциплинарного взыскания допускается за неоднократное совершение дисциплинарных проступков: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3.4. Решение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t xml:space="preserve">3.5.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</w:r>
      <w:proofErr w:type="gramStart"/>
      <w:r w:rsidRPr="00DF7001">
        <w:t>несовершеннолетним</w:t>
      </w:r>
      <w:proofErr w:type="gramEnd"/>
      <w:r w:rsidRPr="00DF7001">
        <w:t xml:space="preserve"> обучающимся общего образования.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lastRenderedPageBreak/>
        <w:t xml:space="preserve">3.6. Отчисление обучающегося из Учреждения оформляется приказом директора Учреждения. </w:t>
      </w:r>
    </w:p>
    <w:p w:rsidR="00DF7001" w:rsidRPr="00DF7001" w:rsidRDefault="00DF7001" w:rsidP="00DF7001">
      <w:pPr>
        <w:pStyle w:val="a4"/>
        <w:numPr>
          <w:ilvl w:val="2"/>
          <w:numId w:val="3"/>
        </w:numPr>
        <w:spacing w:before="0" w:beforeAutospacing="0" w:after="0"/>
        <w:jc w:val="both"/>
      </w:pPr>
      <w:r w:rsidRPr="00DF7001">
        <w:rPr>
          <w:b/>
          <w:bCs/>
        </w:rPr>
        <w:t xml:space="preserve">Восстановление </w:t>
      </w:r>
      <w:proofErr w:type="gramStart"/>
      <w:r w:rsidRPr="00DF7001">
        <w:rPr>
          <w:b/>
          <w:bCs/>
        </w:rPr>
        <w:t>обучающихся</w:t>
      </w:r>
      <w:proofErr w:type="gramEnd"/>
      <w:r w:rsidRPr="00DF7001">
        <w:t>.</w:t>
      </w:r>
    </w:p>
    <w:p w:rsidR="00DF7001" w:rsidRPr="00DF7001" w:rsidRDefault="00DF7001" w:rsidP="00DF7001">
      <w:pPr>
        <w:pStyle w:val="a4"/>
        <w:spacing w:before="0" w:beforeAutospacing="0" w:after="0"/>
        <w:ind w:firstLine="709"/>
        <w:jc w:val="both"/>
      </w:pPr>
      <w:r w:rsidRPr="00DF7001">
        <w:rPr>
          <w:color w:val="000000"/>
        </w:rPr>
        <w:t xml:space="preserve">4.1. Учащиеся имеют право на восстановление в образовательное учреждение. </w:t>
      </w:r>
    </w:p>
    <w:p w:rsidR="00DF7001" w:rsidRPr="00DF7001" w:rsidRDefault="00DF7001" w:rsidP="00DF7001">
      <w:pPr>
        <w:pStyle w:val="a4"/>
        <w:numPr>
          <w:ilvl w:val="1"/>
          <w:numId w:val="8"/>
        </w:numPr>
        <w:spacing w:before="0" w:beforeAutospacing="0" w:after="0"/>
        <w:ind w:left="0" w:firstLine="709"/>
        <w:jc w:val="both"/>
      </w:pPr>
      <w:r w:rsidRPr="00DF7001">
        <w:rPr>
          <w:color w:val="000000"/>
        </w:rPr>
        <w:t xml:space="preserve">Порядок и условия восстановления на обучение учащегося, отчисленного из Учреждения, а также приема для продолжения обучения учащегося, ранее обучавшегося в другом учреждении, определяется Уставом Учреждения и законодательством Российской Федерации. </w:t>
      </w:r>
    </w:p>
    <w:p w:rsidR="00DF7001" w:rsidRPr="00DF7001" w:rsidRDefault="00DF7001" w:rsidP="00DF7001">
      <w:pPr>
        <w:pStyle w:val="a4"/>
        <w:numPr>
          <w:ilvl w:val="1"/>
          <w:numId w:val="8"/>
        </w:numPr>
        <w:spacing w:before="0" w:beforeAutospacing="0" w:after="0"/>
        <w:ind w:left="0" w:firstLine="709"/>
        <w:jc w:val="both"/>
      </w:pPr>
      <w:r w:rsidRPr="00DF7001">
        <w:rPr>
          <w:color w:val="000000"/>
        </w:rPr>
        <w:t>Восстановление в Учреждение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образовательное учреждение.</w:t>
      </w:r>
    </w:p>
    <w:p w:rsidR="00DF7001" w:rsidRPr="00DF7001" w:rsidRDefault="00DF7001" w:rsidP="00DF7001">
      <w:pPr>
        <w:pStyle w:val="a4"/>
        <w:numPr>
          <w:ilvl w:val="1"/>
          <w:numId w:val="8"/>
        </w:numPr>
        <w:spacing w:before="0" w:beforeAutospacing="0" w:after="0"/>
        <w:ind w:left="0" w:firstLine="709"/>
        <w:jc w:val="both"/>
      </w:pPr>
      <w:r w:rsidRPr="00DF7001">
        <w:rPr>
          <w:color w:val="000000"/>
        </w:rPr>
        <w:t xml:space="preserve">Учащиеся, отчисленные ранее из Учреждения,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 и причины отчисления при условии сдачи задолженностей в установленный срок. </w:t>
      </w:r>
    </w:p>
    <w:p w:rsidR="00DF7001" w:rsidRPr="00DF7001" w:rsidRDefault="00DF7001" w:rsidP="00DF7001">
      <w:pPr>
        <w:pStyle w:val="a4"/>
        <w:numPr>
          <w:ilvl w:val="1"/>
          <w:numId w:val="8"/>
        </w:numPr>
        <w:spacing w:before="0" w:beforeAutospacing="0" w:after="0"/>
        <w:ind w:left="0" w:firstLine="709"/>
        <w:jc w:val="both"/>
      </w:pPr>
      <w:r w:rsidRPr="00DF7001">
        <w:rPr>
          <w:color w:val="000000"/>
        </w:rPr>
        <w:t>Право на восстановление в учреждение имеют лица, не достигшие возраста восемнадцати лет.</w:t>
      </w:r>
    </w:p>
    <w:p w:rsidR="00DF7001" w:rsidRPr="00DF7001" w:rsidRDefault="00DF7001" w:rsidP="00DF7001">
      <w:pPr>
        <w:pStyle w:val="a4"/>
        <w:numPr>
          <w:ilvl w:val="1"/>
          <w:numId w:val="8"/>
        </w:numPr>
        <w:spacing w:before="0" w:beforeAutospacing="0" w:after="0"/>
        <w:ind w:left="0" w:firstLine="709"/>
        <w:jc w:val="both"/>
      </w:pPr>
      <w:r w:rsidRPr="00DF7001">
        <w:rPr>
          <w:color w:val="000000"/>
        </w:rPr>
        <w:t>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DF7001" w:rsidRPr="00DF7001" w:rsidRDefault="00DF7001" w:rsidP="00DF7001">
      <w:pPr>
        <w:pStyle w:val="a4"/>
        <w:numPr>
          <w:ilvl w:val="1"/>
          <w:numId w:val="8"/>
        </w:numPr>
        <w:spacing w:before="0" w:beforeAutospacing="0" w:after="0"/>
        <w:ind w:left="0" w:firstLine="709"/>
        <w:jc w:val="both"/>
      </w:pPr>
      <w:r w:rsidRPr="00DF7001">
        <w:rPr>
          <w:color w:val="000000"/>
        </w:rPr>
        <w:t>Решение о восстановлении учащегося оформляется соответствующим приказом директора учреждения.</w:t>
      </w:r>
    </w:p>
    <w:p w:rsidR="000D7DB2" w:rsidRDefault="000D7DB2" w:rsidP="003970CD">
      <w:pPr>
        <w:spacing w:after="0" w:line="240" w:lineRule="auto"/>
        <w:ind w:firstLine="567"/>
        <w:jc w:val="center"/>
      </w:pPr>
    </w:p>
    <w:sectPr w:rsidR="000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F8F"/>
    <w:multiLevelType w:val="multilevel"/>
    <w:tmpl w:val="5B1EF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47F76"/>
    <w:multiLevelType w:val="multilevel"/>
    <w:tmpl w:val="527AA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F506FCC"/>
    <w:multiLevelType w:val="multilevel"/>
    <w:tmpl w:val="4AF02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60D2"/>
    <w:multiLevelType w:val="multilevel"/>
    <w:tmpl w:val="2C504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82609"/>
    <w:multiLevelType w:val="multilevel"/>
    <w:tmpl w:val="BF8CE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2015EC0"/>
    <w:multiLevelType w:val="multilevel"/>
    <w:tmpl w:val="53B49A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48E30EC"/>
    <w:multiLevelType w:val="multilevel"/>
    <w:tmpl w:val="25BC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E2B77"/>
    <w:multiLevelType w:val="multilevel"/>
    <w:tmpl w:val="3FD06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057"/>
    <w:rsid w:val="000D7DB2"/>
    <w:rsid w:val="003970CD"/>
    <w:rsid w:val="00447057"/>
    <w:rsid w:val="005009A2"/>
    <w:rsid w:val="005E5B36"/>
    <w:rsid w:val="00853201"/>
    <w:rsid w:val="009C61D3"/>
    <w:rsid w:val="00BA6B05"/>
    <w:rsid w:val="00C90C5C"/>
    <w:rsid w:val="00D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70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2016-09-01T08:49:00Z</dcterms:created>
  <dcterms:modified xsi:type="dcterms:W3CDTF">2016-09-05T08:45:00Z</dcterms:modified>
</cp:coreProperties>
</file>